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73" w:rsidRPr="008848DC" w:rsidRDefault="00E65A73" w:rsidP="00E65A7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8848DC">
        <w:rPr>
          <w:b/>
          <w:lang w:val="kk-KZ"/>
        </w:rPr>
        <w:t>ӘДЕБИЕТТЕР ТІЗІМІ</w:t>
      </w:r>
    </w:p>
    <w:p w:rsidR="00E65A73" w:rsidRDefault="00E65A73" w:rsidP="00E65A7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</w:p>
    <w:p w:rsidR="00E65A73" w:rsidRPr="008848DC" w:rsidRDefault="00E65A73" w:rsidP="00E65A73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8848DC">
        <w:rPr>
          <w:b/>
          <w:lang w:val="kk-KZ"/>
        </w:rPr>
        <w:t>Негізгі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133A5">
        <w:rPr>
          <w:rFonts w:eastAsia="Calibri"/>
          <w:bCs/>
          <w:lang w:eastAsia="en-US"/>
        </w:rPr>
        <w:t xml:space="preserve">1.Миронова </w:t>
      </w:r>
      <w:proofErr w:type="spellStart"/>
      <w:r w:rsidRPr="00C133A5">
        <w:rPr>
          <w:rFonts w:eastAsia="Calibri"/>
          <w:bCs/>
          <w:lang w:eastAsia="en-US"/>
        </w:rPr>
        <w:t>М.В.</w:t>
      </w:r>
      <w:r w:rsidRPr="00C133A5">
        <w:rPr>
          <w:rFonts w:eastAsia="Calibri"/>
          <w:lang w:eastAsia="en-US"/>
        </w:rPr>
        <w:t>Психология</w:t>
      </w:r>
      <w:proofErr w:type="spellEnd"/>
      <w:r w:rsidRPr="00C133A5">
        <w:rPr>
          <w:rFonts w:eastAsia="Calibri"/>
          <w:lang w:eastAsia="en-US"/>
        </w:rPr>
        <w:t xml:space="preserve"> и социология чтения: Учебное пособие. – Ульяновск: </w:t>
      </w:r>
      <w:proofErr w:type="spellStart"/>
      <w:r w:rsidRPr="00C133A5">
        <w:rPr>
          <w:rFonts w:eastAsia="Calibri"/>
          <w:lang w:eastAsia="en-US"/>
        </w:rPr>
        <w:t>УлГТУ</w:t>
      </w:r>
      <w:proofErr w:type="spellEnd"/>
      <w:r w:rsidRPr="00C133A5">
        <w:rPr>
          <w:rFonts w:eastAsia="Calibri"/>
          <w:lang w:eastAsia="en-US"/>
        </w:rPr>
        <w:t>, 2003. – 67 с.</w:t>
      </w:r>
    </w:p>
    <w:p w:rsidR="00E65A73" w:rsidRPr="00F709EC" w:rsidRDefault="00E65A73" w:rsidP="00E65A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</w:t>
      </w:r>
      <w:r w:rsidRPr="00F709EC">
        <w:rPr>
          <w:rFonts w:ascii="TimesNewRomanPSMT" w:hAnsi="TimesNewRomanPSMT" w:cs="TimesNewRomanPSMT"/>
        </w:rPr>
        <w:t xml:space="preserve">Тихомирова И.И. Психология детского чтения от А </w:t>
      </w:r>
      <w:proofErr w:type="gramStart"/>
      <w:r w:rsidRPr="00F709EC">
        <w:rPr>
          <w:rFonts w:ascii="TimesNewRomanPSMT" w:hAnsi="TimesNewRomanPSMT" w:cs="TimesNewRomanPSMT"/>
        </w:rPr>
        <w:t>до</w:t>
      </w:r>
      <w:proofErr w:type="gramEnd"/>
      <w:r w:rsidRPr="00F709EC">
        <w:rPr>
          <w:rFonts w:ascii="TimesNewRomanPSMT" w:hAnsi="TimesNewRomanPSMT" w:cs="TimesNewRomanPSMT"/>
        </w:rPr>
        <w:t xml:space="preserve"> Я: Методический </w:t>
      </w:r>
      <w:proofErr w:type="spellStart"/>
      <w:r w:rsidRPr="00F709EC">
        <w:rPr>
          <w:rFonts w:ascii="TimesNewRomanPSMT" w:hAnsi="TimesNewRomanPSMT" w:cs="TimesNewRomanPSMT"/>
        </w:rPr>
        <w:t>сло</w:t>
      </w:r>
      <w:proofErr w:type="spellEnd"/>
      <w:r w:rsidRPr="00F709EC">
        <w:rPr>
          <w:rFonts w:ascii="TimesNewRomanPSMT" w:hAnsi="TimesNewRomanPSMT" w:cs="TimesNewRomanPSMT"/>
        </w:rPr>
        <w:t>-</w:t>
      </w:r>
    </w:p>
    <w:p w:rsidR="00E65A73" w:rsidRPr="00F709EC" w:rsidRDefault="00E65A73" w:rsidP="00E65A73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 w:rsidRPr="00F709EC">
        <w:rPr>
          <w:rFonts w:ascii="TimesNewRomanPSMT" w:hAnsi="TimesNewRomanPSMT" w:cs="TimesNewRomanPSMT"/>
        </w:rPr>
        <w:t>варь</w:t>
      </w:r>
      <w:proofErr w:type="spellEnd"/>
      <w:r w:rsidRPr="00F709EC">
        <w:rPr>
          <w:rFonts w:ascii="TimesNewRomanPSMT" w:hAnsi="TimesNewRomanPSMT" w:cs="TimesNewRomanPSMT"/>
        </w:rPr>
        <w:t>-справочник для библиотекарей. М., 200</w:t>
      </w:r>
      <w:r>
        <w:rPr>
          <w:rFonts w:ascii="TimesNewRomanPSMT" w:hAnsi="TimesNewRomanPSMT" w:cs="TimesNewRomanPSMT"/>
        </w:rPr>
        <w:t>9</w:t>
      </w:r>
      <w:r w:rsidRPr="00F709EC">
        <w:rPr>
          <w:rFonts w:ascii="TimesNewRomanPSMT" w:hAnsi="TimesNewRomanPSMT" w:cs="TimesNewRomanPSMT"/>
        </w:rPr>
        <w:t>.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3.Стельмах В.Д. Массовое чтение в последнее десятилетие // </w:t>
      </w:r>
      <w:proofErr w:type="gramStart"/>
      <w:r w:rsidRPr="00C133A5">
        <w:rPr>
          <w:rFonts w:ascii="TimesNewRomanPSMT" w:eastAsia="Calibri" w:hAnsi="TimesNewRomanPSMT" w:cs="TimesNewRomanPSMT"/>
          <w:lang w:eastAsia="en-US"/>
        </w:rPr>
        <w:t>У</w:t>
      </w:r>
      <w:proofErr w:type="gramEnd"/>
      <w:r w:rsidRPr="00C133A5">
        <w:rPr>
          <w:rFonts w:ascii="TimesNewRomanPSMT" w:eastAsia="Calibri" w:hAnsi="TimesNewRomanPSMT" w:cs="TimesNewRomanPSMT"/>
          <w:lang w:eastAsia="en-US"/>
        </w:rPr>
        <w:t xml:space="preserve"> книжной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полки: Журнал для библиотек. 2004. № 1. С. 31-34.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4.Тартаковская И.Н. Феномен бестселлеров и массовая культура // </w:t>
      </w:r>
      <w:proofErr w:type="spellStart"/>
      <w:r w:rsidRPr="00C133A5">
        <w:rPr>
          <w:rFonts w:ascii="TimesNewRomanPSMT" w:eastAsia="Calibri" w:hAnsi="TimesNewRomanPSMT" w:cs="TimesNewRomanPSMT"/>
          <w:lang w:eastAsia="en-US"/>
        </w:rPr>
        <w:t>Социо</w:t>
      </w:r>
      <w:proofErr w:type="spellEnd"/>
      <w:r w:rsidRPr="00C133A5">
        <w:rPr>
          <w:rFonts w:ascii="TimesNewRomanPSMT" w:eastAsia="Calibri" w:hAnsi="TimesNewRomanPSMT" w:cs="TimesNewRomanPSMT"/>
          <w:lang w:eastAsia="en-US"/>
        </w:rPr>
        <w:t>-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логический журнал. 1994. № 1.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>5.Тугушева М. Под знаком четырёх: О судьбе произведений Эдгара</w:t>
      </w:r>
      <w:proofErr w:type="gramStart"/>
      <w:r w:rsidRPr="00C133A5">
        <w:rPr>
          <w:rFonts w:ascii="TimesNewRomanPSMT" w:eastAsia="Calibri" w:hAnsi="TimesNewRomanPSMT" w:cs="TimesNewRomanPSMT"/>
          <w:lang w:eastAsia="en-US"/>
        </w:rPr>
        <w:t xml:space="preserve"> П</w:t>
      </w:r>
      <w:proofErr w:type="gramEnd"/>
      <w:r w:rsidRPr="00C133A5">
        <w:rPr>
          <w:rFonts w:ascii="TimesNewRomanPSMT" w:eastAsia="Calibri" w:hAnsi="TimesNewRomanPSMT" w:cs="TimesNewRomanPSMT"/>
          <w:lang w:eastAsia="en-US"/>
        </w:rPr>
        <w:t>о,</w:t>
      </w:r>
    </w:p>
    <w:p w:rsidR="00E65A73" w:rsidRPr="00C133A5" w:rsidRDefault="00E65A73" w:rsidP="00E65A73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  <w:r w:rsidRPr="00C133A5">
        <w:rPr>
          <w:rFonts w:ascii="TimesNewRomanPSMT" w:eastAsia="Calibri" w:hAnsi="TimesNewRomanPSMT" w:cs="TimesNewRomanPSMT"/>
          <w:lang w:eastAsia="en-US"/>
        </w:rPr>
        <w:t xml:space="preserve">Артура </w:t>
      </w:r>
      <w:proofErr w:type="spellStart"/>
      <w:r w:rsidRPr="00C133A5">
        <w:rPr>
          <w:rFonts w:ascii="TimesNewRomanPSMT" w:eastAsia="Calibri" w:hAnsi="TimesNewRomanPSMT" w:cs="TimesNewRomanPSMT"/>
          <w:lang w:eastAsia="en-US"/>
        </w:rPr>
        <w:t>Конан</w:t>
      </w:r>
      <w:proofErr w:type="spellEnd"/>
      <w:r w:rsidRPr="00C133A5">
        <w:rPr>
          <w:rFonts w:ascii="TimesNewRomanPSMT" w:eastAsia="Calibri" w:hAnsi="TimesNewRomanPSMT" w:cs="TimesNewRomanPSMT"/>
          <w:lang w:eastAsia="en-US"/>
        </w:rPr>
        <w:t xml:space="preserve"> Дойла, Агаты Кристи, Жоржа Сименона. М., 1991.</w:t>
      </w:r>
    </w:p>
    <w:p w:rsidR="00E65A73" w:rsidRPr="00F709EC" w:rsidRDefault="00E65A73" w:rsidP="00E65A7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133A5">
        <w:rPr>
          <w:rFonts w:ascii="TimesNewRomanPSMT" w:eastAsia="Calibri" w:hAnsi="TimesNewRomanPSMT" w:cs="TimesNewRomanPSMT"/>
          <w:lang w:eastAsia="en-US"/>
        </w:rPr>
        <w:t>6.Ханин М.Х. Социальные функции печати и личностные функции</w:t>
      </w:r>
      <w:r w:rsidRPr="00C133A5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</w:t>
      </w:r>
      <w:r w:rsidRPr="00C133A5">
        <w:rPr>
          <w:rFonts w:ascii="TimesNewRomanPSMT" w:eastAsia="Calibri" w:hAnsi="TimesNewRomanPSMT" w:cs="TimesNewRomanPSMT"/>
          <w:lang w:eastAsia="en-US"/>
        </w:rPr>
        <w:t>чтения</w:t>
      </w:r>
      <w:r>
        <w:rPr>
          <w:rFonts w:ascii="TimesNewRomanPSMT" w:hAnsi="TimesNewRomanPSMT" w:cs="TimesNewRomanPSMT"/>
        </w:rPr>
        <w:t xml:space="preserve"> </w:t>
      </w:r>
      <w:r w:rsidRPr="00F709EC">
        <w:rPr>
          <w:rFonts w:ascii="TimesNewRomanPSMT" w:hAnsi="TimesNewRomanPSMT" w:cs="TimesNewRomanPSMT"/>
        </w:rPr>
        <w:t>конференции. Санкт-Петербург, июнь, 2002. М.: Издательство «</w:t>
      </w:r>
      <w:proofErr w:type="spellStart"/>
      <w:r w:rsidRPr="00F709EC">
        <w:rPr>
          <w:rFonts w:ascii="TimesNewRomanPSMT" w:hAnsi="TimesNewRomanPSMT" w:cs="TimesNewRomanPSMT"/>
        </w:rPr>
        <w:t>Рудомино</w:t>
      </w:r>
      <w:proofErr w:type="spellEnd"/>
      <w:r w:rsidRPr="00F709EC">
        <w:rPr>
          <w:rFonts w:ascii="TimesNewRomanPSMT" w:hAnsi="TimesNewRomanPSMT" w:cs="TimesNewRomanPSMT"/>
        </w:rPr>
        <w:t>»,</w:t>
      </w:r>
      <w:r>
        <w:rPr>
          <w:rFonts w:ascii="TimesNewRomanPSMT" w:hAnsi="TimesNewRomanPSMT" w:cs="TimesNewRomanPSMT"/>
        </w:rPr>
        <w:t xml:space="preserve"> </w:t>
      </w:r>
      <w:r w:rsidRPr="00F709EC">
        <w:rPr>
          <w:rFonts w:ascii="TimesNewRomanPSMT" w:hAnsi="TimesNewRomanPSMT" w:cs="TimesNewRomanPSMT"/>
        </w:rPr>
        <w:t>2003. С. 109-178.</w:t>
      </w:r>
    </w:p>
    <w:p w:rsidR="00E65A73" w:rsidRDefault="00E65A73" w:rsidP="00E65A73">
      <w:pPr>
        <w:jc w:val="both"/>
        <w:rPr>
          <w:i/>
          <w:lang w:val="kk-KZ"/>
        </w:rPr>
      </w:pPr>
    </w:p>
    <w:p w:rsidR="00E65A73" w:rsidRPr="00C133A5" w:rsidRDefault="00E65A73" w:rsidP="00E65A73">
      <w:pPr>
        <w:jc w:val="both"/>
        <w:rPr>
          <w:b/>
          <w:lang w:val="kk-KZ"/>
        </w:rPr>
      </w:pPr>
      <w:r w:rsidRPr="00C133A5">
        <w:rPr>
          <w:b/>
          <w:lang w:val="kk-KZ"/>
        </w:rPr>
        <w:t>Қосымша:</w:t>
      </w:r>
    </w:p>
    <w:p w:rsidR="00E65A73" w:rsidRPr="00AA399D" w:rsidRDefault="00E65A73" w:rsidP="00E65A73">
      <w:pPr>
        <w:jc w:val="both"/>
      </w:pPr>
      <w:r>
        <w:t>7</w:t>
      </w:r>
      <w:r w:rsidRPr="00AA399D">
        <w:t xml:space="preserve">. Дейк, </w:t>
      </w:r>
      <w:proofErr w:type="spellStart"/>
      <w:r w:rsidRPr="00AA399D">
        <w:t>ван</w:t>
      </w:r>
      <w:proofErr w:type="spellEnd"/>
      <w:r w:rsidRPr="00AA399D">
        <w:t xml:space="preserve"> Т.А. Язык. Познание. Коммуникация / Т.А. Ван Дейк. М., 1989. </w:t>
      </w:r>
    </w:p>
    <w:p w:rsidR="00E65A73" w:rsidRPr="00AA399D" w:rsidRDefault="00E65A73" w:rsidP="00E65A73">
      <w:pPr>
        <w:jc w:val="both"/>
      </w:pPr>
      <w:r>
        <w:t>8</w:t>
      </w:r>
      <w:r w:rsidRPr="00AA399D">
        <w:t xml:space="preserve">. </w:t>
      </w:r>
      <w:proofErr w:type="spellStart"/>
      <w:r w:rsidRPr="00AA399D">
        <w:t>Залевская</w:t>
      </w:r>
      <w:proofErr w:type="spellEnd"/>
      <w:r w:rsidRPr="00AA399D">
        <w:t xml:space="preserve">, А.А. Текст и его понимание: Монография /А.А. </w:t>
      </w:r>
      <w:proofErr w:type="spellStart"/>
      <w:r w:rsidRPr="00AA399D">
        <w:t>Залевская</w:t>
      </w:r>
      <w:proofErr w:type="spellEnd"/>
      <w:r w:rsidRPr="00AA399D">
        <w:t>. Тверь, 20</w:t>
      </w:r>
      <w:r>
        <w:t>1</w:t>
      </w:r>
      <w:r w:rsidRPr="00AA399D">
        <w:t xml:space="preserve">1. </w:t>
      </w:r>
    </w:p>
    <w:p w:rsidR="00E65A73" w:rsidRDefault="00E65A73" w:rsidP="00E65A73">
      <w:pPr>
        <w:jc w:val="both"/>
      </w:pPr>
      <w:r>
        <w:t>9</w:t>
      </w:r>
      <w:r w:rsidRPr="00AA399D">
        <w:t>. Исследование читателей и чтения в трудах Н.А. Рубакина. Лекция: Барнаул, 200</w:t>
      </w:r>
      <w:r>
        <w:t>9</w:t>
      </w:r>
      <w:r w:rsidRPr="00AA399D">
        <w:t xml:space="preserve">. </w:t>
      </w:r>
    </w:p>
    <w:p w:rsidR="00E65A73" w:rsidRPr="00AA399D" w:rsidRDefault="00E65A73" w:rsidP="00E65A73">
      <w:pPr>
        <w:jc w:val="both"/>
      </w:pPr>
      <w:r>
        <w:t>10</w:t>
      </w:r>
      <w:r w:rsidRPr="00AA399D">
        <w:t>. Читающий мир и мир чтения: сб. ст. М., 200</w:t>
      </w:r>
      <w:r>
        <w:t>8</w:t>
      </w:r>
      <w:r w:rsidRPr="00AA399D">
        <w:t xml:space="preserve">. </w:t>
      </w:r>
    </w:p>
    <w:p w:rsidR="00E65A73" w:rsidRPr="00AA399D" w:rsidRDefault="00E65A73" w:rsidP="00E65A73">
      <w:pPr>
        <w:jc w:val="both"/>
      </w:pPr>
      <w:r>
        <w:t>11</w:t>
      </w:r>
      <w:r w:rsidRPr="00AA399D">
        <w:t>. Чтение в би</w:t>
      </w:r>
      <w:r>
        <w:t>блиотеках России. Вып.3. М., 2010</w:t>
      </w:r>
      <w:r w:rsidRPr="00AA399D">
        <w:t xml:space="preserve">. </w:t>
      </w:r>
    </w:p>
    <w:p w:rsidR="00545096" w:rsidRDefault="00545096">
      <w:bookmarkStart w:id="0" w:name="_GoBack"/>
      <w:bookmarkEnd w:id="0"/>
    </w:p>
    <w:sectPr w:rsidR="0054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FC"/>
    <w:rsid w:val="001E60FC"/>
    <w:rsid w:val="00545096"/>
    <w:rsid w:val="00E6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2015-02-25T19:48:00Z</dcterms:created>
  <dcterms:modified xsi:type="dcterms:W3CDTF">2015-02-25T19:48:00Z</dcterms:modified>
</cp:coreProperties>
</file>